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rPr>
      </w:pPr>
      <w:r>
        <w:rPr>
          <w:rFonts w:hint="eastAsia" w:ascii="微软雅黑" w:hAnsi="微软雅黑" w:eastAsia="微软雅黑" w:cs="微软雅黑"/>
          <w:b w:val="0"/>
          <w:i w:val="0"/>
          <w:caps w:val="0"/>
          <w:color w:val="000000"/>
          <w:spacing w:val="0"/>
          <w:sz w:val="39"/>
          <w:szCs w:val="39"/>
          <w:bdr w:val="none" w:color="auto" w:sz="0" w:space="0"/>
          <w:shd w:val="clear" w:fill="FFFFFF"/>
        </w:rPr>
        <w:t>邯郸军民融合产业园区打造“双创”特区 推动河北军民融合科技创新</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特种电子气体、光机电设备、钢铁新材料、硅谷新材料……在邯郸军民融合产业园内，300多家企业汇聚在此，正在打造四大产业集群。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邯郸军民融合产业园区成立于2000年，是河北省首家国家级军民融合产业园区。今年9月30日，园区从1.0模式升级到2.0模式。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00"/>
          <w:spacing w:val="0"/>
          <w:sz w:val="24"/>
          <w:szCs w:val="24"/>
          <w:bdr w:val="none" w:color="auto" w:sz="0" w:space="0"/>
          <w:shd w:val="clear" w:fill="FFFFFF"/>
        </w:rPr>
        <w:t>创新之路：邯郸探索军民融合新模式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当神州十一号与天宫二号在太空完成深情一吻时，人们除了心中无限自豪之外，也存在着一些疑问，这些“高大山”的航空航天科技，为我们的生活能带来什么？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军民融合解决的就是这个问题，把高精尖的军事技术在民间的使用。当前，军民融合发展已经上升为国家战略，在河北邯郸就探索出一条军民融合的特色发展模式。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邯郸军民融合产业园区在发展以国防科技工业为基点，通过“军民结合”“寓军于民”的方式，进行军工经济与地方经济统筹发展的探索和改革，走出一条以自主创新为核心的军民融合之路。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多年来，在省国防科工局、市工信局的大力支持下，邯郸军民结合产业示范基地大力推进创新创业，率先在全省探索出了一条“军转民”产业突围的有效途径。目前，基地拥有军民结合企业376家，其中示范企业数量31家，产值超10亿元以上企业5家，超亿元以上企业10家。2015年实现军民结合产业收入921.3亿元，同比增长18.1%，占全区主营业务收入的55.8%，初步形成了“四大军民产业集群”，打造了一批“邯郸制造”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在发展中，邯郸军民融合产业园区不断强化军民融合发展的顶层设计，建设了“四大军民产业集群”，打造 “邯郸制造”品牌，加大科技投入，搭建六大平台，支持技术创新，鼓励人才创新，推动万众创新，以体制机制的创新，为科技创新建立有效的激励和保障机制，成为河北“双创”工作的示范区。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00"/>
          <w:spacing w:val="0"/>
          <w:sz w:val="24"/>
          <w:szCs w:val="24"/>
          <w:bdr w:val="none" w:color="auto" w:sz="0" w:space="0"/>
          <w:shd w:val="clear" w:fill="FFFFFF"/>
        </w:rPr>
        <w:t>中流砥柱：四大产业集群汇聚共建创新产业群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1、718所及其下属子公司为代表的特种气体及气体设备、先进仪器仪表及高端检测设备产业集群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该产业集群内制氢装备、三氟化氮、六氟化钨、空气净化等项目市场占有率较高、效益良好。高效低成本制氢技术及储氢装置列入国家“863”计划，制氢设备单台产氢量，全球最大。三氟化氮特种电子气体项目，技术水平领先，目前可年产1350吨。核电站用消氢装置、测氢装置、氢点火器、排放过滤系统等项目，已列入“国家投资重点装备项目”。派瑞空气净化设备产销两旺，军工技术成熟应用于“神舟”飞船、核潜艇和“辽宁号”航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2、汉光重工公司及其下属子公司为代表的办公自动化耗材、办公设备、光机电设备产业集群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汉光科技、汉光耗材、红外热像仪、保密笔记本、复印机等项目发展势头强劲。汉光科技拥有OPC鼓光电材料制备、溶剂配方、有机光导鼓涂布工艺全部自主知识产权，国内唯一，目前拥有八条生产线，OPC鼓年产4000万支；汉光墨粉通过技术改造升级，单条生产线产能达到1500万支，实现年产9000吨的生产能力。OPC鼓和墨粉两大项目在生产规模、产品性能、质量上均实现全国第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3、新兴铸管及其下属子公司为代表的钢铁新材料、金属制品、新能源装备产业集群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新兴能源装备项目屡次打破“世界纪录”，自主研发的全球最大口径711天然气长管拖车、中国最大的移动加注车、首创柴油—天然气混合燃烧技术，世界第一。新兴双燃料重卡汽车技术项目，主要研发生产双燃料重卡汽车改装技术及设备制造，今明两年计划生产双燃料汽车5000台，销售双燃料改装技术及设备1万套，预计产值8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4、以硅谷新材料公司、河北通辉公司为代表的特种纤维产业集群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硅谷新材料承担的“国产碳纤维复合芯导线和复合材料杆塔关键技术”列入国家“863”计划，是邯郸唯一承担国家“863”计划的民营科技企业。年产1200吨高性能碳纤维已投产，是目前国内规模最大的高性能碳纤维（T800）生产企业，产品已应用于河北、山西、内蒙古等高压电网中。通辉科技自主研发的玄武岩连续纤维及其复合材料技术，实现了“点石成金”，目前年产能2000吨，产品在航空航天、国防军事及民用工领域有广泛的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00"/>
          <w:spacing w:val="0"/>
          <w:sz w:val="24"/>
          <w:szCs w:val="24"/>
          <w:bdr w:val="none" w:color="auto" w:sz="0" w:space="0"/>
          <w:shd w:val="clear" w:fill="FFFFFF"/>
        </w:rPr>
        <w:t>“双创”之举：政策扶持全力打造“双创”特区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邯郸军民融合产业园区为推动企业发展，还从加大投入、鼓励人才创新等多方面给予企业各种优惠促进措施，扶持企业打造“双创特区”。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1、加大科技投入，推动万众创新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邯郸军民融合产业园区注重科技创新，每年投入1亿元，并逐年递增，保证企业科研经费充足，为项目科技研发创造了良好条件。目前，全区拥有各类企业1735家，其中工业企业205家，科技型中小企业313家，高新技术企业25家，数量和质量均居全市前列。拥有省级以上企业技术中心、工程技术中心和实验室13家，其中国家企业技术中心1家，为大众创业、万众创新搭建了良好的平台。我区每年平均约有100件左右的专利问世，累计拥有各类专利1200余件，其中发明专利468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2、六大平台鼓励人才创新，促进大众创业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一是实施“苗圃计划”。针对大学生就业难现状，2009年起初，我区启动了科技创业“苗圃计划”，架起大学生与企业之间的绿色桥梁，为在校应届大学生、已毕业未就业大学生创造了大量的就业机会。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二是成立“创客空间”。2015年初，精心打造“DCT”创客空间，孵化面积4000平米，包括创业咖啡厅、创业会议室、创客书吧、中介服务、创业培训、专业孵化等相关配套功能。截止目前，共吸引33个项目入驻，其中创意设计及“互联网+”项目占90%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三是建设文化园区。为推动文化创意产业的集聚，2013年，我区建设了邯郸市首家文化创意产业园区。目前，园区已入驻企业10家。该园区的建立促进了文化和科技融合，提高了文化产业规模化、集约化、专业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四是开展联办探索。从2011年起，我区开展了联办专业孵化器的探索。与温康药业合作建立专业医药孵化园，为医药企业项目的开发和项目转化提供良好的平台，2013年12月份，温康生物医药孵化园被科技厅认定为省级孵化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五是实现全链条孵化。围绕大众创业、万众创新，逐步形成了“创业苗圃（DCT创业空间）+孵化器（才智港园区、文化园区等孵化园）+加速器（电子信息产业基地）”的产业链条和独具特色的服务体系，就是针对不同阶段、不同领域、不同需求的创业者，以量体裁衣式的服务，通过政府引导和市场主导作用的共同推动，集聚融合科技、人才、高端产业及物流、信息流、资金流的具有最强综合实力和最具科技辐射力与带动力的空间地域综合体探索出一条科技成果转化的有效途径。2013年3月，中小企业加速器项目正式开工建设，这是我市首家企业加速器项目，总投资31.2亿元，占地137亩，总建筑面积24万平方米。2013年10月，加速器一期项目投入使用，主要以高成长型中小科技企业为服务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六是加强京津冀协同。抢抓京津冀协同发展机遇，与北京的科研机构和高等院校开展合作，北京大学创新产业园、中科院创新研究院、清华大学新材料研究院等一批京津冀协同创新项目入驻开发区，带来的专利技术达到120余项、引进各类高层次专业人才300多人，实现了高新技术产业“北京研发、邯郸制造”的协同创新道路。先后与河北工程大学、中国船舶重工集团公司第718研究所等机构合作，进一步发挥政、企、校协同创新优势，更好的促进科技与产业的有机结合。目前，开发区政产学研协同创新带来的产值占到战略性新兴产业总产值的40%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3、强化政策保障，打造“双创”特区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以体制机制的创新，为科技创新建立有效的激励和保障机制，成为河北“双创”工作的示范区。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资金上，设立2亿元产业引导基金，“一对一”制定产业扶持政策，对智能制造、新能源、生命科学等战略性新兴产业予以最大力度的政策扶持。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平台上，建设了一期12万平方米的科技企业孵化器，设立了1000万元的种子孵化基金，出台了《众创空间管理办法》和《孵化器厂房分割登记办法》，培育壮大了创新创业主体。建设了省级 创客空间、北大创业训练营、邯郸大学生创业园、浙江颐高电商产业园等一批创新创业平台；人才上：设立了2000万元的领军人才奖励基金，与河北工程大学合作引进了两名专业博士。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产业上，借鉴苏州工业园和西安高新区经验，率先启动探索飞地经济模式，与肥乡县政府签订了共建京津新材料产业园合作协议，双方共同成立公司，实行封闭式管理、市场化运营。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00"/>
          <w:spacing w:val="0"/>
          <w:sz w:val="24"/>
          <w:szCs w:val="24"/>
          <w:bdr w:val="none" w:color="auto" w:sz="0" w:space="0"/>
          <w:shd w:val="clear" w:fill="FFFFFF"/>
        </w:rPr>
        <w:t>打造“两区两城两基地”，确立“一条主线、三大战略、五个园区、七大产业”。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420" w:lineRule="atLeast"/>
        <w:ind w:left="0" w:right="0" w:firstLine="42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国家级邯郸军民结合产业基地，突出核心区突破和新扩区发展两大主题，打造“两区两城两基地”，即京津冀协同创新先导区、中原地区新兴产业聚集区，先进制造业基地、现代生产性服务业基地，邯郸东部科技新城、生态新城。按照这一要求，“十三五”期间，开发区确立了“一条主线、三大战略、五个园区、七大产业”。一条主线，即进入国家级开发区第一方队。三大战略，即工业立区、创新驱动、产城融合。五个园区，即核心区、大学科技城、先进制造园、新材料产业园、农业科技园，每个园区规模在15平方公里以上，聚集优势产业，迅速做大规模。七大产业，即新材料、白色家电、智能制造、生命科学和健康营养、电子信息、现代农业、现代服务业。到“十三五”末，地区生产总值、财政收入比2015年翻一番。未来3年，基地军民结合产业规模显著扩大，经济效益明显增强，计划到2018年，军民结合产业销售收入达到1400亿元，工业总产值达到600亿元，年均增长20-30%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445BF"/>
    <w:rsid w:val="201445B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2018-04-11T01:31:00Z</dcterms:created>
  <dc:creator>Administrator</dc:creator>
  <cp:lastModifiedBy>Administrator</cp:lastModifiedBy>
  <dcterms:modified xsi:type="dcterms:W3CDTF">2018-04-11T01:32:19Z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