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000000"/>
          <w:spacing w:val="0"/>
          <w:sz w:val="34"/>
          <w:szCs w:val="34"/>
          <w:shd w:val="clear" w:fill="F7FAFF"/>
        </w:rPr>
        <w:t>“双创双服”就是解难题办急事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问题是创新的起点”。只有认真研究解决重大而紧迫的问题，才能真正找到发展规律，推动实践创新。扎实开展“双创双服”活动，就要按照省市委要求，坚持问题导向，努力在出真招、见实效上下功夫。因此，各级各部门都必须按照活动要求，围绕创新创业，围绕服务发展、服务民生，谋划一些别具特色、便于组织实施的载体和抓手，坚定不移抓好落实，确保活动收到实实在在成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开展“双创双服”活动，就是聚焦在创新创业和服务发展、服务民生中最需要解决的突出问题和急要办好的民生实事，坚持以“创新、强企、解难、惠民”为主题，紧扣市场主体“难点”“痛点”“堵点”，大力优化投资发展和营商环境，集中破解制约发展中的深层次矛盾和遇到的问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的必先立，然后挟弓注矢以从之。扎实开展“双创双服”活动，就是要突出工作重点、解决问题难点、瞄准群众的痛点，把活动的主要精力放在解决群众反映集中、企业反映强烈、社会反映普遍的突出问题上，有的放矢，坚决加以解决。开展“双创双服”活动，要着力针对政策不精准与落实不到位的问题，进行系统梳理，修改完善不利于高质量发展的政策；要着力解决高端要素供给不足与公共服务不完善问题，以“双创”平台培育为重点，同步推进“筑巢引凤”和“固巢养凤”，促进创新创业要素聚集、聚合、聚变；要着力针对政府服务缺位与管理越位问题，凡市场能解决的，政府放权到位、退出到位，凡市场机制无法发挥作用的，政府主动补位、服务到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坚持以人民为中心的发展思想，是“双创双服”活动的出发点和落脚点。当前，对照全面建成小康社会标准，对比人民群众热切期望，民生领域还存在很多短板和弱项。开展“双创双服”活动，应将服务民生作为重要内容，紧盯薄弱、对接需求，针对人民群众关心的教育、就医、就业、养老、住房、环境、风险等新老问题，持续加大投入，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增加老百姓看得见、得实惠、见效快的民生项目，不断增强人民群众获得感幸福感。可以说，“双创双服”，关键在“服”。惟其有了强烈的服务意识，政策措施才会真正为创业创新兜底，并不断激发新的创业创新。具体而言，有关部门理应认真践行服务理念，结合自身工作特点优化服务，全面优化营商环境，只有服务跟上了，才能将改革的红利发挥到最大化，极大释放社会的活力，要切实找到可行的路径与方向，并落实细化为具体的措施与办法。如可运用大数据，完善“互联网+政务服务”，探索网上受理、网上办理，实现“一次也不用跑”；又如，“窗口服务”人员要把所有需要提交的内容一次说清楚，一次办清。真正让公共服务有效率、有温度，尽最大可能地降低门槛，服务搞好了，创业创新才会有动力，就会在改革中增加优质民生供给，让老百姓增强获得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问题源于实践，要到实践和群众中寻找解决问题的办法。开展“双创双服”活动与群众和市场主体利益息息相关，活动的成效也只能由群众和市场主体来检验和评判。坐在机关闭门造车，没有群众和市场主体的参与，只能空谈问题，活动效果不会好，群众也不会满意。所以说“双创双服”即是为广大企业和群众解难题办急事，因此要求各级领导干部务必要坚持开门找差距、开门抓整改、开门求实效，切实把企业和群众的需求找准，把影响企业的各类问题和广大群众遇到的急难事解决到位，人民群众才能满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412B"/>
    <w:rsid w:val="252041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2018-04-11T01:43:00Z</dcterms:created>
  <dc:creator>Administrator</dc:creator>
  <cp:lastModifiedBy>Administrator</cp:lastModifiedBy>
  <dcterms:modified xsi:type="dcterms:W3CDTF">2018-04-11T01:43:54Z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